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5F" w:rsidRPr="00572C9F" w:rsidRDefault="005D465F" w:rsidP="00D55F2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proofErr w:type="spellStart"/>
      <w:r w:rsidRPr="00572C9F">
        <w:rPr>
          <w:rFonts w:ascii="Times New Roman" w:hAnsi="Times New Roman" w:cs="Times New Roman"/>
          <w:b/>
          <w:bCs/>
          <w:sz w:val="32"/>
          <w:szCs w:val="32"/>
        </w:rPr>
        <w:t>Midterm</w:t>
      </w:r>
      <w:proofErr w:type="spellEnd"/>
      <w:r w:rsidRPr="00572C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72C9F">
        <w:rPr>
          <w:rFonts w:ascii="Times New Roman" w:hAnsi="Times New Roman" w:cs="Times New Roman"/>
          <w:b/>
          <w:bCs/>
          <w:sz w:val="32"/>
          <w:szCs w:val="32"/>
        </w:rPr>
        <w:t>Exam</w:t>
      </w:r>
      <w:proofErr w:type="spellEnd"/>
      <w:r w:rsidRPr="00572C9F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по дисциплине «Социокультурная имитация в социальном </w:t>
      </w:r>
      <w:proofErr w:type="gramStart"/>
      <w:r w:rsidRPr="00572C9F">
        <w:rPr>
          <w:rFonts w:ascii="Times New Roman" w:hAnsi="Times New Roman" w:cs="Times New Roman"/>
          <w:b/>
          <w:bCs/>
          <w:sz w:val="32"/>
          <w:szCs w:val="32"/>
        </w:rPr>
        <w:t>воспитании»</w:t>
      </w:r>
      <w:r w:rsidRPr="00572C9F">
        <w:rPr>
          <w:rFonts w:ascii="Times New Roman" w:hAnsi="Times New Roman" w:cs="Times New Roman"/>
          <w:b/>
          <w:bCs/>
          <w:sz w:val="32"/>
          <w:szCs w:val="32"/>
        </w:rPr>
        <w:br/>
        <w:t>для</w:t>
      </w:r>
      <w:proofErr w:type="gramEnd"/>
      <w:r w:rsidRPr="00572C9F">
        <w:rPr>
          <w:rFonts w:ascii="Times New Roman" w:hAnsi="Times New Roman" w:cs="Times New Roman"/>
          <w:b/>
          <w:bCs/>
          <w:sz w:val="32"/>
          <w:szCs w:val="32"/>
        </w:rPr>
        <w:t xml:space="preserve"> студентов 3 курса специальности «Социальная педагогика и самопознание»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ТЕМА: РАЗРАБОТКА И ПРОВЕДЕНИЕ СОЦИОКУЛЬТУРНОГО МЕРОПРИЯТИЯ ВОСПИТАТЕЛЬНОГО ЗНАЧЕНИЯ 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>С ПРИМЕНИЕМ ИМИТАЦИОННЫХ ПРИЕМОВ И ТЕХНИК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>Форма проведения: профессиональная проба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Дата сдачи: </w:t>
      </w:r>
      <w:r w:rsidRPr="00572C9F">
        <w:rPr>
          <w:rFonts w:ascii="Times New Roman" w:hAnsi="Times New Roman" w:cs="Times New Roman"/>
          <w:sz w:val="32"/>
          <w:szCs w:val="32"/>
          <w:lang w:val="kk-KZ"/>
        </w:rPr>
        <w:t xml:space="preserve">8 неделя обучения 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   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    Задание: 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572C9F">
        <w:rPr>
          <w:rFonts w:ascii="Times New Roman" w:hAnsi="Times New Roman" w:cs="Times New Roman"/>
          <w:sz w:val="32"/>
          <w:szCs w:val="32"/>
          <w:lang w:val="kk-KZ"/>
        </w:rPr>
        <w:t xml:space="preserve">      Подготовить материал, разработать и провести</w:t>
      </w: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Pr="00572C9F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социокультурное мероприятие воспитательного значения 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2C9F">
        <w:rPr>
          <w:rFonts w:ascii="Times New Roman" w:hAnsi="Times New Roman" w:cs="Times New Roman"/>
          <w:bCs/>
          <w:sz w:val="32"/>
          <w:szCs w:val="32"/>
          <w:lang w:val="kk-KZ"/>
        </w:rPr>
        <w:t>с примением имитационных приемов и техник</w:t>
      </w: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 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u w:val="single"/>
          <w:lang w:val="kk-KZ"/>
        </w:rPr>
        <w:t>Особенности проведения экзамена</w:t>
      </w:r>
      <w:r w:rsidRPr="00572C9F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363EB0" w:rsidRPr="00572C9F" w:rsidRDefault="00363EB0" w:rsidP="00D55F2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72C9F">
        <w:rPr>
          <w:rFonts w:ascii="Times New Roman" w:hAnsi="Times New Roman" w:cs="Times New Roman"/>
          <w:sz w:val="32"/>
          <w:szCs w:val="32"/>
          <w:lang w:val="kk-KZ"/>
        </w:rPr>
        <w:t xml:space="preserve">      Результаты разработанного и проведенного мероприятия п</w:t>
      </w:r>
      <w:bookmarkStart w:id="0" w:name="_GoBack"/>
      <w:bookmarkEnd w:id="0"/>
      <w:r w:rsidRPr="00572C9F">
        <w:rPr>
          <w:rFonts w:ascii="Times New Roman" w:hAnsi="Times New Roman" w:cs="Times New Roman"/>
          <w:sz w:val="32"/>
          <w:szCs w:val="32"/>
          <w:lang w:val="kk-KZ"/>
        </w:rPr>
        <w:t xml:space="preserve">редставляются в фото-отчете и полная информация о нём на трёх языках выставляется на сайте кафедры в системе УНИВЕР (объявление о проведении, краткая информация с фотографиями для сайта), помимо этого сдаётся разработка, </w:t>
      </w:r>
    </w:p>
    <w:p w:rsidR="00BD4470" w:rsidRPr="00572C9F" w:rsidRDefault="00BD4470" w:rsidP="00D55F2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D4470" w:rsidRPr="00572C9F" w:rsidRDefault="00BD4470" w:rsidP="00363E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D4470" w:rsidRPr="00572C9F" w:rsidRDefault="00BD4470" w:rsidP="00363E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D4470" w:rsidRPr="00572C9F" w:rsidRDefault="00BD4470" w:rsidP="00363E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D4470" w:rsidRPr="00572C9F" w:rsidRDefault="00BD4470" w:rsidP="00363E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363EB0" w:rsidRPr="00572C9F" w:rsidRDefault="00363EB0" w:rsidP="00363E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Литература:</w:t>
      </w:r>
    </w:p>
    <w:p w:rsidR="007C2E80" w:rsidRPr="00783040" w:rsidRDefault="007C2E80" w:rsidP="00FA61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04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 Г.В. Социально-воспитательные технологии. М.: НИИ школьных технологий, 2005. – 176 с. (Серия “Энциклопедия образовательных технологий).</w:t>
      </w:r>
    </w:p>
    <w:p w:rsidR="007C2E80" w:rsidRPr="00783040" w:rsidRDefault="007C2E80" w:rsidP="00FA617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83040">
        <w:rPr>
          <w:sz w:val="28"/>
          <w:szCs w:val="28"/>
        </w:rPr>
        <w:t xml:space="preserve">Социальное воспитание в учреждениях дополнительного образования детей: учеб. пособие для студ. </w:t>
      </w:r>
      <w:proofErr w:type="spellStart"/>
      <w:r w:rsidRPr="00783040">
        <w:rPr>
          <w:sz w:val="28"/>
          <w:szCs w:val="28"/>
        </w:rPr>
        <w:t>пед</w:t>
      </w:r>
      <w:proofErr w:type="spellEnd"/>
      <w:r w:rsidRPr="00783040">
        <w:rPr>
          <w:sz w:val="28"/>
          <w:szCs w:val="28"/>
        </w:rPr>
        <w:t>. вузов / Б.В. Куприянов, Е.А. </w:t>
      </w:r>
      <w:proofErr w:type="spellStart"/>
      <w:r w:rsidRPr="00783040">
        <w:rPr>
          <w:sz w:val="28"/>
          <w:szCs w:val="28"/>
        </w:rPr>
        <w:t>Салина</w:t>
      </w:r>
      <w:proofErr w:type="spellEnd"/>
      <w:r w:rsidRPr="00783040">
        <w:rPr>
          <w:sz w:val="28"/>
          <w:szCs w:val="28"/>
        </w:rPr>
        <w:t>, Н.Г. Крылова, О.В. </w:t>
      </w:r>
      <w:proofErr w:type="spellStart"/>
      <w:r w:rsidRPr="00783040">
        <w:rPr>
          <w:sz w:val="28"/>
          <w:szCs w:val="28"/>
        </w:rPr>
        <w:t>Миновская</w:t>
      </w:r>
      <w:proofErr w:type="spellEnd"/>
      <w:r w:rsidRPr="00783040">
        <w:rPr>
          <w:sz w:val="28"/>
          <w:szCs w:val="28"/>
        </w:rPr>
        <w:t>; Под ред. А.В. Мудрика - М.: Издательский центр «Академия», 2004. - 240</w:t>
      </w:r>
      <w:r w:rsidRPr="00783040">
        <w:rPr>
          <w:sz w:val="28"/>
          <w:szCs w:val="28"/>
          <w:lang w:val="en-US"/>
        </w:rPr>
        <w:t> </w:t>
      </w:r>
      <w:r w:rsidRPr="00783040">
        <w:rPr>
          <w:sz w:val="28"/>
          <w:szCs w:val="28"/>
        </w:rPr>
        <w:t>с.</w:t>
      </w:r>
    </w:p>
    <w:p w:rsidR="00FA6175" w:rsidRPr="00783040" w:rsidRDefault="00FA6175" w:rsidP="00FA61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Баршай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 В.М. Активные игры для детей: Учебное </w:t>
      </w:r>
      <w:proofErr w:type="gramStart"/>
      <w:r w:rsidRPr="00783040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783040">
        <w:rPr>
          <w:rFonts w:ascii="Times New Roman" w:hAnsi="Times New Roman" w:cs="Times New Roman"/>
          <w:sz w:val="28"/>
          <w:szCs w:val="28"/>
        </w:rPr>
        <w:t xml:space="preserve"> Ростов-на-Дону: Феникс, 2001.-320 с.</w:t>
      </w:r>
    </w:p>
    <w:p w:rsidR="00FA6175" w:rsidRPr="00783040" w:rsidRDefault="00FA6175" w:rsidP="00FA61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040">
        <w:rPr>
          <w:rFonts w:ascii="Times New Roman" w:hAnsi="Times New Roman" w:cs="Times New Roman"/>
          <w:sz w:val="28"/>
          <w:szCs w:val="28"/>
        </w:rPr>
        <w:t xml:space="preserve">Жарков А.Д. Технология культурно-досуговой деятельности: Учебно-методическое пособие для вузов культуры и </w:t>
      </w:r>
      <w:proofErr w:type="gramStart"/>
      <w:r w:rsidRPr="00783040">
        <w:rPr>
          <w:rFonts w:ascii="Times New Roman" w:hAnsi="Times New Roman" w:cs="Times New Roman"/>
          <w:sz w:val="28"/>
          <w:szCs w:val="28"/>
        </w:rPr>
        <w:t>искусства.-</w:t>
      </w:r>
      <w:proofErr w:type="gramEnd"/>
      <w:r w:rsidRPr="00783040">
        <w:rPr>
          <w:rFonts w:ascii="Times New Roman" w:hAnsi="Times New Roman" w:cs="Times New Roman"/>
          <w:sz w:val="28"/>
          <w:szCs w:val="28"/>
        </w:rPr>
        <w:t xml:space="preserve"> 2-е изд.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Перерап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3040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783040">
        <w:rPr>
          <w:rFonts w:ascii="Times New Roman" w:hAnsi="Times New Roman" w:cs="Times New Roman"/>
          <w:sz w:val="28"/>
          <w:szCs w:val="28"/>
        </w:rPr>
        <w:t>288 с.</w:t>
      </w:r>
    </w:p>
    <w:p w:rsidR="00FA6175" w:rsidRPr="00783040" w:rsidRDefault="00FA6175" w:rsidP="00FA61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Горчарук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 А.Ю. Педагогика зрелищных искусств в канун века образованности и профессионализма: Монография в 2-х ч. М.: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. Ин-т. </w:t>
      </w:r>
      <w:proofErr w:type="gramStart"/>
      <w:r w:rsidRPr="00783040">
        <w:rPr>
          <w:rFonts w:ascii="Times New Roman" w:hAnsi="Times New Roman" w:cs="Times New Roman"/>
          <w:sz w:val="28"/>
          <w:szCs w:val="28"/>
        </w:rPr>
        <w:t>1997.-</w:t>
      </w:r>
      <w:proofErr w:type="gramEnd"/>
      <w:r w:rsidR="00EB011E" w:rsidRPr="00783040">
        <w:rPr>
          <w:rFonts w:ascii="Times New Roman" w:hAnsi="Times New Roman" w:cs="Times New Roman"/>
          <w:sz w:val="28"/>
          <w:szCs w:val="28"/>
        </w:rPr>
        <w:t xml:space="preserve"> </w:t>
      </w:r>
      <w:r w:rsidRPr="00783040">
        <w:rPr>
          <w:rFonts w:ascii="Times New Roman" w:hAnsi="Times New Roman" w:cs="Times New Roman"/>
          <w:sz w:val="28"/>
          <w:szCs w:val="28"/>
        </w:rPr>
        <w:t>221</w:t>
      </w:r>
      <w:r w:rsidR="00EB011E" w:rsidRPr="00783040">
        <w:rPr>
          <w:rFonts w:ascii="Times New Roman" w:hAnsi="Times New Roman" w:cs="Times New Roman"/>
          <w:sz w:val="28"/>
          <w:szCs w:val="28"/>
        </w:rPr>
        <w:t xml:space="preserve"> с</w:t>
      </w:r>
      <w:r w:rsidRPr="00783040">
        <w:rPr>
          <w:rFonts w:ascii="Times New Roman" w:hAnsi="Times New Roman" w:cs="Times New Roman"/>
          <w:sz w:val="28"/>
          <w:szCs w:val="28"/>
        </w:rPr>
        <w:t>.</w:t>
      </w:r>
    </w:p>
    <w:p w:rsidR="00FA6175" w:rsidRPr="00783040" w:rsidRDefault="00FA6175" w:rsidP="00FA61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040">
        <w:rPr>
          <w:rFonts w:ascii="Times New Roman" w:hAnsi="Times New Roman" w:cs="Times New Roman"/>
          <w:sz w:val="28"/>
          <w:szCs w:val="28"/>
        </w:rPr>
        <w:t>Ершов П.М. Технология актерского искусства. М.: 1992.-360 с.</w:t>
      </w:r>
    </w:p>
    <w:p w:rsidR="00FA6175" w:rsidRPr="00783040" w:rsidRDefault="00FA6175" w:rsidP="00FA61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040">
        <w:rPr>
          <w:rFonts w:ascii="Times New Roman" w:hAnsi="Times New Roman" w:cs="Times New Roman"/>
          <w:sz w:val="28"/>
          <w:szCs w:val="28"/>
        </w:rPr>
        <w:t xml:space="preserve">Андреева А.Ю. Технологии социально-культурной анимации как средство патриотического воспитания молодежи. Диссертация канд.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. наук. Тамбов, 2009- 146 с. </w:t>
      </w:r>
    </w:p>
    <w:p w:rsidR="000F433A" w:rsidRPr="00783040" w:rsidRDefault="000F433A" w:rsidP="000F433A">
      <w:pPr>
        <w:pStyle w:val="a4"/>
        <w:numPr>
          <w:ilvl w:val="0"/>
          <w:numId w:val="2"/>
        </w:numPr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040">
        <w:rPr>
          <w:rFonts w:ascii="Times New Roman" w:hAnsi="Times New Roman" w:cs="Times New Roman"/>
          <w:sz w:val="28"/>
          <w:szCs w:val="28"/>
        </w:rPr>
        <w:t xml:space="preserve">Теория и методика воспитания: учебно-методическое пособие / И.Р. Сорокина;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гос.ун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 xml:space="preserve">-т им. А.Г. и Н.Г. Столетовых. – Владимир: Изд-во </w:t>
      </w:r>
      <w:proofErr w:type="spellStart"/>
      <w:r w:rsidRPr="00783040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783040">
        <w:rPr>
          <w:rFonts w:ascii="Times New Roman" w:hAnsi="Times New Roman" w:cs="Times New Roman"/>
          <w:sz w:val="28"/>
          <w:szCs w:val="28"/>
        </w:rPr>
        <w:t>, 2016. -  187 с.</w:t>
      </w:r>
    </w:p>
    <w:p w:rsidR="00783040" w:rsidRPr="00783040" w:rsidRDefault="00783040" w:rsidP="00783040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proofErr w:type="spellStart"/>
      <w:r w:rsidRPr="00783040">
        <w:rPr>
          <w:sz w:val="28"/>
          <w:szCs w:val="28"/>
        </w:rPr>
        <w:t>Беззубик</w:t>
      </w:r>
      <w:proofErr w:type="spellEnd"/>
      <w:r w:rsidRPr="00783040">
        <w:rPr>
          <w:sz w:val="28"/>
          <w:szCs w:val="28"/>
        </w:rPr>
        <w:t xml:space="preserve"> К.В. Содержание и методика психосоциальной работы в системе социальной работы: учеб. пособие для вузов / К.В. </w:t>
      </w:r>
      <w:proofErr w:type="spellStart"/>
      <w:r w:rsidRPr="00783040">
        <w:rPr>
          <w:sz w:val="28"/>
          <w:szCs w:val="28"/>
        </w:rPr>
        <w:t>Беззубик</w:t>
      </w:r>
      <w:proofErr w:type="spellEnd"/>
      <w:r w:rsidRPr="00783040">
        <w:rPr>
          <w:sz w:val="28"/>
          <w:szCs w:val="28"/>
        </w:rPr>
        <w:t>; ред. Е.А. </w:t>
      </w:r>
      <w:proofErr w:type="spellStart"/>
      <w:r w:rsidRPr="00783040">
        <w:rPr>
          <w:sz w:val="28"/>
          <w:szCs w:val="28"/>
        </w:rPr>
        <w:t>Сигида</w:t>
      </w:r>
      <w:proofErr w:type="spellEnd"/>
      <w:r w:rsidRPr="00783040">
        <w:rPr>
          <w:sz w:val="28"/>
          <w:szCs w:val="28"/>
        </w:rPr>
        <w:t>. – М.: Инфра-М, 2010. – 178 с.</w:t>
      </w:r>
    </w:p>
    <w:p w:rsidR="00783040" w:rsidRPr="00404CE3" w:rsidRDefault="00783040" w:rsidP="00783040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83040">
        <w:rPr>
          <w:sz w:val="28"/>
          <w:szCs w:val="28"/>
        </w:rPr>
        <w:t xml:space="preserve">Социальная работа с молодежью [Электронный ресурс]: учебное пособие / Под ред. Н.Ф. Басова. – 3-е изд. - М.: Дашков и </w:t>
      </w:r>
      <w:proofErr w:type="gramStart"/>
      <w:r w:rsidRPr="00783040">
        <w:rPr>
          <w:sz w:val="28"/>
          <w:szCs w:val="28"/>
        </w:rPr>
        <w:t>Ко</w:t>
      </w:r>
      <w:proofErr w:type="gramEnd"/>
      <w:r w:rsidRPr="00404CE3">
        <w:rPr>
          <w:sz w:val="28"/>
          <w:szCs w:val="28"/>
        </w:rPr>
        <w:t xml:space="preserve">, 2010. - 328 с. </w:t>
      </w:r>
    </w:p>
    <w:p w:rsidR="004764B5" w:rsidRPr="00404CE3" w:rsidRDefault="00783040" w:rsidP="004764B5">
      <w:pPr>
        <w:pStyle w:val="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proofErr w:type="spellStart"/>
      <w:r w:rsidRPr="00404CE3">
        <w:rPr>
          <w:sz w:val="28"/>
          <w:szCs w:val="28"/>
        </w:rPr>
        <w:t>Ичетовкина</w:t>
      </w:r>
      <w:proofErr w:type="spellEnd"/>
      <w:r w:rsidRPr="00404CE3">
        <w:rPr>
          <w:sz w:val="28"/>
          <w:szCs w:val="28"/>
        </w:rPr>
        <w:t xml:space="preserve">, Н.М. Психолого-педагогические практики: организация, методические указания, диагностические средства: учебно-методическое пособие для студентов / Н.М. </w:t>
      </w:r>
      <w:proofErr w:type="spellStart"/>
      <w:r w:rsidRPr="00404CE3">
        <w:rPr>
          <w:sz w:val="28"/>
          <w:szCs w:val="28"/>
        </w:rPr>
        <w:t>Ичетовкина</w:t>
      </w:r>
      <w:proofErr w:type="spellEnd"/>
      <w:r w:rsidRPr="00404CE3">
        <w:rPr>
          <w:sz w:val="28"/>
          <w:szCs w:val="28"/>
        </w:rPr>
        <w:t xml:space="preserve">, Т.Д. </w:t>
      </w:r>
      <w:proofErr w:type="spellStart"/>
      <w:r w:rsidRPr="00404CE3">
        <w:rPr>
          <w:sz w:val="28"/>
          <w:szCs w:val="28"/>
        </w:rPr>
        <w:t>Лукъянова</w:t>
      </w:r>
      <w:proofErr w:type="spellEnd"/>
      <w:r w:rsidRPr="00404CE3">
        <w:rPr>
          <w:sz w:val="28"/>
          <w:szCs w:val="28"/>
        </w:rPr>
        <w:t xml:space="preserve"> - Глазов: ГГПИ, 2014. - 112 с. [Электронный ресурс]. - URL: </w:t>
      </w:r>
      <w:hyperlink r:id="rId5" w:history="1">
        <w:r w:rsidR="004764B5" w:rsidRPr="00404CE3">
          <w:rPr>
            <w:rStyle w:val="a6"/>
            <w:sz w:val="28"/>
            <w:szCs w:val="28"/>
          </w:rPr>
          <w:t>http://biblioclub.ru/index.php?page=book&amp;id=428685</w:t>
        </w:r>
      </w:hyperlink>
    </w:p>
    <w:p w:rsidR="00FA6175" w:rsidRPr="00404CE3" w:rsidRDefault="004764B5" w:rsidP="00FA61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4CE3">
        <w:rPr>
          <w:rFonts w:ascii="Times New Roman" w:hAnsi="Times New Roman" w:cs="Times New Roman"/>
          <w:sz w:val="28"/>
          <w:szCs w:val="28"/>
        </w:rPr>
        <w:t>Асташина</w:t>
      </w:r>
      <w:proofErr w:type="spellEnd"/>
      <w:r w:rsidRPr="00404CE3">
        <w:rPr>
          <w:rFonts w:ascii="Times New Roman" w:hAnsi="Times New Roman" w:cs="Times New Roman"/>
          <w:sz w:val="28"/>
          <w:szCs w:val="28"/>
        </w:rPr>
        <w:t xml:space="preserve">, М.П. Физкультурно-оздоровительная работа с разными возрастными группами населения: учебное пособие / М.П. </w:t>
      </w:r>
      <w:proofErr w:type="spellStart"/>
      <w:r w:rsidRPr="00404CE3">
        <w:rPr>
          <w:rFonts w:ascii="Times New Roman" w:hAnsi="Times New Roman" w:cs="Times New Roman"/>
          <w:sz w:val="28"/>
          <w:szCs w:val="28"/>
        </w:rPr>
        <w:t>Асташина</w:t>
      </w:r>
      <w:proofErr w:type="spellEnd"/>
      <w:r w:rsidRPr="00404CE3">
        <w:rPr>
          <w:rFonts w:ascii="Times New Roman" w:hAnsi="Times New Roman" w:cs="Times New Roman"/>
          <w:sz w:val="28"/>
          <w:szCs w:val="28"/>
        </w:rPr>
        <w:t xml:space="preserve">; Министерство спорта Российской Федерации, Сибирский государственный университет физической культуры и спорта. - Омск: Издательство </w:t>
      </w:r>
      <w:proofErr w:type="spellStart"/>
      <w:r w:rsidRPr="00404CE3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404CE3">
        <w:rPr>
          <w:rFonts w:ascii="Times New Roman" w:hAnsi="Times New Roman" w:cs="Times New Roman"/>
          <w:sz w:val="28"/>
          <w:szCs w:val="28"/>
        </w:rPr>
        <w:t xml:space="preserve">, 2014. - 189 с.: ил.; То же [Электронный ресурс]. - URL: </w:t>
      </w:r>
      <w:hyperlink r:id="rId6" w:history="1">
        <w:r w:rsidRPr="00404CE3">
          <w:rPr>
            <w:rStyle w:val="a6"/>
            <w:rFonts w:ascii="Times New Roman" w:hAnsi="Times New Roman" w:cs="Times New Roman"/>
            <w:sz w:val="28"/>
            <w:szCs w:val="28"/>
          </w:rPr>
          <w:t>http://biblioclub.ru/index.php?page=book&amp;id=336043</w:t>
        </w:r>
      </w:hyperlink>
    </w:p>
    <w:p w:rsidR="00404CE3" w:rsidRPr="00404CE3" w:rsidRDefault="00404CE3" w:rsidP="00404CE3">
      <w:pPr>
        <w:pStyle w:val="a4"/>
        <w:numPr>
          <w:ilvl w:val="0"/>
          <w:numId w:val="2"/>
        </w:numPr>
        <w:tabs>
          <w:tab w:val="left" w:pos="42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CE3">
        <w:rPr>
          <w:rFonts w:ascii="Times New Roman" w:hAnsi="Times New Roman" w:cs="Times New Roman"/>
          <w:bCs/>
          <w:sz w:val="28"/>
          <w:szCs w:val="28"/>
        </w:rPr>
        <w:t>Ляшенко В.В. Особенности проведения арт-терапевтических занятий с использованием круговых изображений в открытой группе. Методическое пособие. - М.: Генезис, 2012. - 68 с.</w:t>
      </w:r>
    </w:p>
    <w:p w:rsidR="00DD468C" w:rsidRPr="00404CE3" w:rsidRDefault="00404CE3" w:rsidP="00404CE3">
      <w:pPr>
        <w:pStyle w:val="a4"/>
        <w:numPr>
          <w:ilvl w:val="0"/>
          <w:numId w:val="2"/>
        </w:numPr>
        <w:tabs>
          <w:tab w:val="left" w:pos="42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CE3">
        <w:rPr>
          <w:rFonts w:ascii="Times New Roman" w:hAnsi="Times New Roman" w:cs="Times New Roman"/>
          <w:sz w:val="28"/>
          <w:szCs w:val="28"/>
        </w:rPr>
        <w:t xml:space="preserve">Черняева С. А. Психотерапевтические сказки и игры. </w:t>
      </w:r>
      <w:proofErr w:type="gramStart"/>
      <w:r w:rsidRPr="00404CE3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04CE3">
        <w:rPr>
          <w:rFonts w:ascii="Times New Roman" w:hAnsi="Times New Roman" w:cs="Times New Roman"/>
          <w:sz w:val="28"/>
          <w:szCs w:val="28"/>
        </w:rPr>
        <w:t xml:space="preserve"> Речь, 2012. - 168 с.</w:t>
      </w:r>
    </w:p>
    <w:p w:rsidR="00404CE3" w:rsidRDefault="00404CE3" w:rsidP="00363E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363EB0" w:rsidRPr="00572C9F" w:rsidRDefault="00363EB0" w:rsidP="00363E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72C9F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Критерии выставления оценок:</w:t>
      </w:r>
    </w:p>
    <w:tbl>
      <w:tblPr>
        <w:tblW w:w="150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4"/>
        <w:gridCol w:w="12592"/>
      </w:tblGrid>
      <w:tr w:rsidR="00363EB0" w:rsidRPr="00572C9F" w:rsidTr="00D47366">
        <w:trPr>
          <w:trHeight w:val="273"/>
        </w:trPr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63EB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Балл</w:t>
            </w:r>
          </w:p>
        </w:tc>
        <w:tc>
          <w:tcPr>
            <w:tcW w:w="1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63EB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Содержание ответа</w:t>
            </w:r>
          </w:p>
        </w:tc>
      </w:tr>
      <w:tr w:rsidR="00363EB0" w:rsidRPr="00572C9F" w:rsidTr="00D47366">
        <w:trPr>
          <w:trHeight w:val="2622"/>
        </w:trPr>
        <w:tc>
          <w:tcPr>
            <w:tcW w:w="2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63EB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90-100 баллов (отлично)</w:t>
            </w:r>
          </w:p>
        </w:tc>
        <w:tc>
          <w:tcPr>
            <w:tcW w:w="1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A3D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</w:rPr>
              <w:t>Бакалавр демонстрирует умение осуществлять эффективный поиск соответствующих</w:t>
            </w:r>
            <w:r w:rsidR="003A3DD9"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 материалов</w:t>
            </w:r>
            <w:r w:rsidR="003A3DD9" w:rsidRPr="00572C9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для разработки и проведения</w:t>
            </w:r>
            <w:r w:rsidR="003A3DD9" w:rsidRPr="00572C9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мероприятия</w:t>
            </w:r>
            <w:r w:rsidR="003A3DD9"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72C9F">
              <w:rPr>
                <w:rFonts w:ascii="Times New Roman" w:hAnsi="Times New Roman" w:cs="Times New Roman"/>
                <w:sz w:val="32"/>
                <w:szCs w:val="32"/>
              </w:rPr>
              <w:t>глубоко осмысливать процесс разработки</w:t>
            </w:r>
            <w:r w:rsidR="003A3DD9" w:rsidRPr="00572C9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социокультурного мероприятия воспитательного значения с примением имитационных приемов и техник. Мероприятие проводится на высоком творческом уровне, имеет большое воспитательное значение, приемы и техники в мероприятии выстроены в логичной системе, мероприятие лаконично, чётко структурированно и организовано на высоком уровне.</w:t>
            </w:r>
          </w:p>
        </w:tc>
      </w:tr>
      <w:tr w:rsidR="00363EB0" w:rsidRPr="00572C9F" w:rsidTr="00D47366">
        <w:trPr>
          <w:trHeight w:val="1620"/>
        </w:trPr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63EB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75-89 (хорошо)</w:t>
            </w:r>
          </w:p>
        </w:tc>
        <w:tc>
          <w:tcPr>
            <w:tcW w:w="1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A3D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</w:rPr>
              <w:t>Бакалавр демонстрирует умение подбирать и обосновывать значение</w:t>
            </w:r>
            <w:r w:rsidR="003A3DD9"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 подобранного материала</w:t>
            </w:r>
            <w:r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, осмысливать процесс разработки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социокультурного мероприятия воспитательного значения с примением имитационных приемов и техник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.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Мероприятие проводится на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достаточном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творческом уровне, имеет воспитательное значение, приемы и техники в мероприятии выстроены</w:t>
            </w:r>
            <w:r w:rsidR="00736297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 логично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, </w:t>
            </w:r>
            <w:r w:rsidR="00736297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мероприятие проводится согласно разработке и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организовано на </w:t>
            </w:r>
            <w:r w:rsidR="00736297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достаточно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высоком уровне.</w:t>
            </w:r>
          </w:p>
        </w:tc>
      </w:tr>
      <w:tr w:rsidR="00363EB0" w:rsidRPr="00572C9F" w:rsidTr="00D47366">
        <w:trPr>
          <w:trHeight w:val="1550"/>
        </w:trPr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63EB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50-74 (удовлетво-рительно)</w:t>
            </w:r>
          </w:p>
        </w:tc>
        <w:tc>
          <w:tcPr>
            <w:tcW w:w="1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3A3DD9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Бакалавр демонстрирует недостаточное умение </w:t>
            </w:r>
            <w:r w:rsidR="003A3DD9" w:rsidRPr="00572C9F">
              <w:rPr>
                <w:rFonts w:ascii="Times New Roman" w:hAnsi="Times New Roman" w:cs="Times New Roman"/>
                <w:sz w:val="32"/>
                <w:szCs w:val="32"/>
              </w:rPr>
              <w:t>поиска и подбора соответствующего материала</w:t>
            </w:r>
            <w:r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, недостаточно четко представляет процедуру работы по </w:t>
            </w:r>
            <w:r w:rsidR="003A3DD9" w:rsidRPr="00572C9F">
              <w:rPr>
                <w:rFonts w:ascii="Times New Roman" w:hAnsi="Times New Roman" w:cs="Times New Roman"/>
                <w:sz w:val="32"/>
                <w:szCs w:val="32"/>
              </w:rPr>
              <w:t>разработке</w:t>
            </w:r>
            <w:r w:rsidR="003A3DD9"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социокультурного мероприятия воспитательного значения с примением имитационных приемов и техник</w:t>
            </w:r>
            <w:r w:rsidR="003A3DD9" w:rsidRPr="00572C9F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, мероприятие проводится с опорой на шаблон.</w:t>
            </w:r>
          </w:p>
        </w:tc>
      </w:tr>
      <w:tr w:rsidR="00363EB0" w:rsidRPr="00572C9F" w:rsidTr="00D47366">
        <w:trPr>
          <w:trHeight w:val="1254"/>
        </w:trPr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8C7CE7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0-49 (неудовлетво-рительно)</w:t>
            </w:r>
          </w:p>
        </w:tc>
        <w:tc>
          <w:tcPr>
            <w:tcW w:w="1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3EB0" w:rsidRPr="00572C9F" w:rsidRDefault="00363EB0" w:rsidP="00D47366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Бакалавр не подготовил задание или демонстрирует слабое умение поиска и подбора </w:t>
            </w:r>
            <w:r w:rsidR="008C7CE7" w:rsidRPr="00572C9F">
              <w:rPr>
                <w:rFonts w:ascii="Times New Roman" w:hAnsi="Times New Roman" w:cs="Times New Roman"/>
                <w:sz w:val="32"/>
                <w:szCs w:val="32"/>
              </w:rPr>
              <w:t>соответствующего материала</w:t>
            </w:r>
            <w:r w:rsidR="00D47366" w:rsidRPr="00572C9F">
              <w:rPr>
                <w:rFonts w:ascii="Times New Roman" w:hAnsi="Times New Roman" w:cs="Times New Roman"/>
                <w:sz w:val="32"/>
                <w:szCs w:val="32"/>
              </w:rPr>
              <w:t xml:space="preserve"> (в соответствии с этим преподаватель не допускает студента к проведению мероприятия</w:t>
            </w:r>
          </w:p>
        </w:tc>
      </w:tr>
    </w:tbl>
    <w:p w:rsidR="00363EB0" w:rsidRPr="00572C9F" w:rsidRDefault="00363EB0" w:rsidP="00D473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63EB0" w:rsidRPr="00572C9F" w:rsidSect="00363EB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8ED"/>
    <w:multiLevelType w:val="hybridMultilevel"/>
    <w:tmpl w:val="2F448872"/>
    <w:lvl w:ilvl="0" w:tplc="E3141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4EF8"/>
    <w:multiLevelType w:val="hybridMultilevel"/>
    <w:tmpl w:val="A1388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012DA"/>
    <w:multiLevelType w:val="hybridMultilevel"/>
    <w:tmpl w:val="E000ED92"/>
    <w:lvl w:ilvl="0" w:tplc="63F06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75FD"/>
    <w:multiLevelType w:val="hybridMultilevel"/>
    <w:tmpl w:val="347601B6"/>
    <w:lvl w:ilvl="0" w:tplc="B6160C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4D48"/>
    <w:multiLevelType w:val="hybridMultilevel"/>
    <w:tmpl w:val="02AE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CD"/>
    <w:rsid w:val="000D51D2"/>
    <w:rsid w:val="000F433A"/>
    <w:rsid w:val="002932CD"/>
    <w:rsid w:val="00363EB0"/>
    <w:rsid w:val="003A3DD9"/>
    <w:rsid w:val="00404CE3"/>
    <w:rsid w:val="004470C5"/>
    <w:rsid w:val="004764B5"/>
    <w:rsid w:val="00572C9F"/>
    <w:rsid w:val="005D465F"/>
    <w:rsid w:val="00736297"/>
    <w:rsid w:val="00783040"/>
    <w:rsid w:val="007C2E80"/>
    <w:rsid w:val="008C7CE7"/>
    <w:rsid w:val="00BD4470"/>
    <w:rsid w:val="00D15BCE"/>
    <w:rsid w:val="00D47366"/>
    <w:rsid w:val="00D55F23"/>
    <w:rsid w:val="00DD468C"/>
    <w:rsid w:val="00EB011E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3EDCD-1F9D-4CB4-8C14-F7943C2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FA6175"/>
    <w:pPr>
      <w:ind w:left="720"/>
      <w:contextualSpacing/>
    </w:p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0F433A"/>
  </w:style>
  <w:style w:type="paragraph" w:customStyle="1" w:styleId="1">
    <w:name w:val="Текст1"/>
    <w:basedOn w:val="a"/>
    <w:rsid w:val="007830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476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336043" TargetMode="External"/><Relationship Id="rId5" Type="http://schemas.openxmlformats.org/officeDocument/2006/relationships/hyperlink" Target="http://biblioclub.ru/index.php?page=book&amp;id=428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Санжик иАсель</cp:lastModifiedBy>
  <cp:revision>17</cp:revision>
  <dcterms:created xsi:type="dcterms:W3CDTF">2017-07-15T15:56:00Z</dcterms:created>
  <dcterms:modified xsi:type="dcterms:W3CDTF">2017-07-25T12:42:00Z</dcterms:modified>
</cp:coreProperties>
</file>